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F2D" w:rsidRPr="00722F2D" w:rsidRDefault="00722F2D" w:rsidP="00C26F1B">
      <w:pPr>
        <w:rPr>
          <w:b/>
          <w:sz w:val="32"/>
          <w:szCs w:val="32"/>
          <w:u w:val="single"/>
        </w:rPr>
      </w:pPr>
    </w:p>
    <w:p w:rsidR="00722F2D" w:rsidRPr="00A90B29" w:rsidRDefault="00722F2D" w:rsidP="00A90B29">
      <w:pPr>
        <w:jc w:val="center"/>
        <w:rPr>
          <w:b/>
          <w:sz w:val="28"/>
          <w:szCs w:val="28"/>
          <w:u w:val="single"/>
        </w:rPr>
      </w:pPr>
      <w:r w:rsidRPr="00A90B29">
        <w:rPr>
          <w:b/>
          <w:sz w:val="28"/>
          <w:szCs w:val="28"/>
          <w:u w:val="single"/>
        </w:rPr>
        <w:t>Nota de prensa</w:t>
      </w:r>
    </w:p>
    <w:p w:rsidR="004F77EB" w:rsidRDefault="00B85382" w:rsidP="004F77EB">
      <w:pPr>
        <w:jc w:val="center"/>
        <w:rPr>
          <w:b/>
          <w:sz w:val="28"/>
          <w:szCs w:val="28"/>
        </w:rPr>
      </w:pPr>
      <w:r>
        <w:rPr>
          <w:b/>
          <w:sz w:val="28"/>
          <w:szCs w:val="28"/>
        </w:rPr>
        <w:t xml:space="preserve"> Shukran</w:t>
      </w:r>
      <w:r w:rsidR="002D0354">
        <w:rPr>
          <w:b/>
          <w:sz w:val="28"/>
          <w:szCs w:val="28"/>
        </w:rPr>
        <w:t xml:space="preserve"> Group</w:t>
      </w:r>
      <w:r w:rsidR="00346B9C">
        <w:rPr>
          <w:b/>
          <w:sz w:val="28"/>
          <w:szCs w:val="28"/>
        </w:rPr>
        <w:t xml:space="preserve"> </w:t>
      </w:r>
      <w:r w:rsidR="004F77EB">
        <w:rPr>
          <w:b/>
          <w:sz w:val="28"/>
          <w:szCs w:val="28"/>
        </w:rPr>
        <w:t xml:space="preserve">y Mensajeros de la Paz preparan 200 menús de nochevieja </w:t>
      </w:r>
      <w:r w:rsidR="00CA3B5F">
        <w:rPr>
          <w:b/>
          <w:sz w:val="28"/>
          <w:szCs w:val="28"/>
        </w:rPr>
        <w:t xml:space="preserve">para </w:t>
      </w:r>
      <w:r w:rsidR="004F77EB">
        <w:rPr>
          <w:b/>
          <w:sz w:val="28"/>
          <w:szCs w:val="28"/>
        </w:rPr>
        <w:t>los más necesitados</w:t>
      </w:r>
    </w:p>
    <w:p w:rsidR="00DB066F" w:rsidRDefault="00DB066F" w:rsidP="00A4289E">
      <w:pPr>
        <w:jc w:val="both"/>
      </w:pPr>
    </w:p>
    <w:p w:rsidR="004F77EB" w:rsidRDefault="004F77EB" w:rsidP="004F77EB">
      <w:pPr>
        <w:pStyle w:val="Prrafodelista"/>
        <w:numPr>
          <w:ilvl w:val="0"/>
          <w:numId w:val="13"/>
        </w:numPr>
        <w:jc w:val="both"/>
        <w:rPr>
          <w:b/>
          <w:sz w:val="24"/>
          <w:szCs w:val="24"/>
        </w:rPr>
      </w:pPr>
      <w:r>
        <w:rPr>
          <w:b/>
          <w:sz w:val="24"/>
          <w:szCs w:val="24"/>
        </w:rPr>
        <w:t>Los menús se repartirán el 31 de diciembre a las 19h de la tarde en la Iglesia de San Antón del Padre Ángel.</w:t>
      </w:r>
    </w:p>
    <w:p w:rsidR="00736473" w:rsidRPr="00736473" w:rsidRDefault="0030210C" w:rsidP="00F51801">
      <w:pPr>
        <w:pStyle w:val="Prrafodelista"/>
        <w:numPr>
          <w:ilvl w:val="0"/>
          <w:numId w:val="13"/>
        </w:numPr>
        <w:jc w:val="both"/>
        <w:rPr>
          <w:sz w:val="24"/>
          <w:szCs w:val="24"/>
        </w:rPr>
      </w:pPr>
      <w:r>
        <w:rPr>
          <w:b/>
          <w:sz w:val="24"/>
          <w:szCs w:val="24"/>
        </w:rPr>
        <w:t>Con esta acción solidaria, Shukran Group busca que los más desfavorecidos disfruten de una cena completa y saludable en una noche tan especial.</w:t>
      </w:r>
    </w:p>
    <w:p w:rsidR="007710EC" w:rsidRDefault="00AD5247" w:rsidP="0076353C">
      <w:pPr>
        <w:jc w:val="both"/>
        <w:rPr>
          <w:sz w:val="24"/>
          <w:szCs w:val="24"/>
        </w:rPr>
      </w:pPr>
      <w:r w:rsidRPr="00736473">
        <w:rPr>
          <w:sz w:val="24"/>
          <w:szCs w:val="24"/>
        </w:rPr>
        <w:t xml:space="preserve">Madrid, </w:t>
      </w:r>
      <w:r w:rsidR="0030210C">
        <w:rPr>
          <w:sz w:val="24"/>
          <w:szCs w:val="24"/>
        </w:rPr>
        <w:t>29</w:t>
      </w:r>
      <w:r w:rsidR="00CA3B5F" w:rsidRPr="00736473">
        <w:rPr>
          <w:sz w:val="24"/>
          <w:szCs w:val="24"/>
        </w:rPr>
        <w:t xml:space="preserve"> </w:t>
      </w:r>
      <w:r w:rsidR="007E2CEF" w:rsidRPr="00736473">
        <w:rPr>
          <w:sz w:val="24"/>
          <w:szCs w:val="24"/>
        </w:rPr>
        <w:t xml:space="preserve">de </w:t>
      </w:r>
      <w:r w:rsidR="0030210C">
        <w:rPr>
          <w:sz w:val="24"/>
          <w:szCs w:val="24"/>
        </w:rPr>
        <w:t>diciembre</w:t>
      </w:r>
      <w:r w:rsidR="007E2CEF" w:rsidRPr="00736473">
        <w:rPr>
          <w:sz w:val="24"/>
          <w:szCs w:val="24"/>
        </w:rPr>
        <w:t xml:space="preserve"> de</w:t>
      </w:r>
      <w:r w:rsidR="002D0354" w:rsidRPr="00736473">
        <w:rPr>
          <w:sz w:val="24"/>
          <w:szCs w:val="24"/>
        </w:rPr>
        <w:t xml:space="preserve"> 2020</w:t>
      </w:r>
      <w:r w:rsidR="00346B9C" w:rsidRPr="00736473">
        <w:rPr>
          <w:sz w:val="24"/>
          <w:szCs w:val="24"/>
        </w:rPr>
        <w:t xml:space="preserve">.- </w:t>
      </w:r>
      <w:r w:rsidR="0030210C">
        <w:rPr>
          <w:sz w:val="24"/>
          <w:szCs w:val="24"/>
        </w:rPr>
        <w:t>La pandemia sanitaria está provocando que aumenten las colas del hambre. En estas fechas tan señaladas muchas familias n</w:t>
      </w:r>
      <w:r w:rsidR="0076353C">
        <w:rPr>
          <w:sz w:val="24"/>
          <w:szCs w:val="24"/>
        </w:rPr>
        <w:t>o tendrán nada que celebrar ni dispondrán de ingresos</w:t>
      </w:r>
      <w:r w:rsidR="0030210C">
        <w:rPr>
          <w:sz w:val="24"/>
          <w:szCs w:val="24"/>
        </w:rPr>
        <w:t xml:space="preserve"> para poner un plato caliente en</w:t>
      </w:r>
      <w:r w:rsidR="0076353C">
        <w:rPr>
          <w:sz w:val="24"/>
          <w:szCs w:val="24"/>
        </w:rPr>
        <w:t>cima de</w:t>
      </w:r>
      <w:r w:rsidR="0030210C">
        <w:rPr>
          <w:sz w:val="24"/>
          <w:szCs w:val="24"/>
        </w:rPr>
        <w:t xml:space="preserve"> la mesa. Es por ese motivo que la compañía de alimentación</w:t>
      </w:r>
      <w:hyperlink r:id="rId7" w:history="1">
        <w:r w:rsidR="00BA6196" w:rsidRPr="00736473">
          <w:rPr>
            <w:rStyle w:val="Hipervnculo"/>
            <w:sz w:val="24"/>
            <w:szCs w:val="24"/>
          </w:rPr>
          <w:t xml:space="preserve"> Shukran</w:t>
        </w:r>
      </w:hyperlink>
      <w:r w:rsidR="002D0354" w:rsidRPr="00736473">
        <w:rPr>
          <w:rStyle w:val="Hipervnculo"/>
          <w:sz w:val="24"/>
          <w:szCs w:val="24"/>
        </w:rPr>
        <w:t xml:space="preserve"> Group</w:t>
      </w:r>
      <w:r w:rsidR="00BA6196" w:rsidRPr="00736473">
        <w:rPr>
          <w:sz w:val="24"/>
          <w:szCs w:val="24"/>
        </w:rPr>
        <w:t xml:space="preserve"> </w:t>
      </w:r>
      <w:r w:rsidR="0030210C">
        <w:rPr>
          <w:sz w:val="24"/>
          <w:szCs w:val="24"/>
        </w:rPr>
        <w:t xml:space="preserve">ha decidido unirse una vez más a Mensajeros de la Paz para intentar que 200 personas pasen una nochevieja un poco más agradable. </w:t>
      </w:r>
      <w:r w:rsidR="0076353C">
        <w:rPr>
          <w:sz w:val="24"/>
          <w:szCs w:val="24"/>
        </w:rPr>
        <w:t xml:space="preserve"> </w:t>
      </w:r>
    </w:p>
    <w:p w:rsidR="0076353C" w:rsidRDefault="0076353C" w:rsidP="0076353C">
      <w:pPr>
        <w:jc w:val="both"/>
        <w:rPr>
          <w:sz w:val="24"/>
          <w:szCs w:val="24"/>
        </w:rPr>
      </w:pPr>
      <w:r>
        <w:rPr>
          <w:sz w:val="24"/>
          <w:szCs w:val="24"/>
        </w:rPr>
        <w:t>Se trata de una acción solidaria en la que participan todos los trabajadores de la compañía. Patricia Gallego, CEO de Shukran Group explica que “en este tipo de acciones, todos somos iguales desde la consejera delegada</w:t>
      </w:r>
      <w:r w:rsidR="00F65F00">
        <w:rPr>
          <w:sz w:val="24"/>
          <w:szCs w:val="24"/>
        </w:rPr>
        <w:t xml:space="preserve"> </w:t>
      </w:r>
      <w:r>
        <w:rPr>
          <w:sz w:val="24"/>
          <w:szCs w:val="24"/>
        </w:rPr>
        <w:t xml:space="preserve">hasta el último trabajador de la fábrica. Es hora de ayudar y para ello, todos nos ponemos el delantal y cocinamos, cortamos verduras, envasamos… todo el mundo participa. Es momento de parar las máquinas y dedicar unas horas a quienes más lo necesitan. Me siento muy orgullosa de contar con un equipo humano tan solidario que no duda incluso en trabajar hasta última hora </w:t>
      </w:r>
      <w:r w:rsidR="00F65F00">
        <w:rPr>
          <w:sz w:val="24"/>
          <w:szCs w:val="24"/>
        </w:rPr>
        <w:t>d</w:t>
      </w:r>
      <w:r>
        <w:rPr>
          <w:sz w:val="24"/>
          <w:szCs w:val="24"/>
        </w:rPr>
        <w:t>el día 31 de diciembre para hacer que las fiestas de los más desfavorecidos sean un poquito mejores”.</w:t>
      </w:r>
    </w:p>
    <w:p w:rsidR="0076353C" w:rsidRDefault="0076353C" w:rsidP="0076353C">
      <w:pPr>
        <w:jc w:val="both"/>
        <w:rPr>
          <w:sz w:val="24"/>
          <w:szCs w:val="24"/>
        </w:rPr>
      </w:pPr>
      <w:r>
        <w:rPr>
          <w:sz w:val="24"/>
          <w:szCs w:val="24"/>
        </w:rPr>
        <w:t xml:space="preserve">El menú que prepararán para 200 personas consiste en una crema caliente de primero, ternera estofada con patatas </w:t>
      </w:r>
      <w:r w:rsidR="00F65F00">
        <w:rPr>
          <w:sz w:val="24"/>
          <w:szCs w:val="24"/>
        </w:rPr>
        <w:t>de segundo</w:t>
      </w:r>
      <w:r w:rsidR="007013AD">
        <w:rPr>
          <w:sz w:val="24"/>
          <w:szCs w:val="24"/>
        </w:rPr>
        <w:t xml:space="preserve">, un bote de </w:t>
      </w:r>
      <w:proofErr w:type="spellStart"/>
      <w:r w:rsidR="007013AD">
        <w:rPr>
          <w:sz w:val="24"/>
          <w:szCs w:val="24"/>
        </w:rPr>
        <w:t>hummus</w:t>
      </w:r>
      <w:proofErr w:type="spellEnd"/>
      <w:r w:rsidR="007013AD">
        <w:rPr>
          <w:sz w:val="24"/>
          <w:szCs w:val="24"/>
        </w:rPr>
        <w:t>,</w:t>
      </w:r>
      <w:bookmarkStart w:id="0" w:name="_GoBack"/>
      <w:bookmarkEnd w:id="0"/>
      <w:r>
        <w:rPr>
          <w:sz w:val="24"/>
          <w:szCs w:val="24"/>
        </w:rPr>
        <w:t xml:space="preserve"> dulces y turrones. Un menú </w:t>
      </w:r>
      <w:r w:rsidR="00935C2F">
        <w:rPr>
          <w:sz w:val="24"/>
          <w:szCs w:val="24"/>
        </w:rPr>
        <w:t xml:space="preserve">completo y </w:t>
      </w:r>
      <w:r>
        <w:rPr>
          <w:sz w:val="24"/>
          <w:szCs w:val="24"/>
        </w:rPr>
        <w:t>saludable que contiene todos los nutrientes necesarios para una dieta equilibrada.</w:t>
      </w:r>
    </w:p>
    <w:p w:rsidR="0076353C" w:rsidRDefault="0076353C" w:rsidP="0076353C">
      <w:pPr>
        <w:jc w:val="both"/>
        <w:rPr>
          <w:sz w:val="24"/>
          <w:szCs w:val="24"/>
        </w:rPr>
      </w:pPr>
      <w:r>
        <w:rPr>
          <w:sz w:val="24"/>
          <w:szCs w:val="24"/>
        </w:rPr>
        <w:t>El reparto tendrá lugar el 31 de diciembre a las 19h de la tarde en la Iglesia de San Antón y se destinará a las personas sin hogar.</w:t>
      </w:r>
    </w:p>
    <w:p w:rsidR="0076353C" w:rsidRPr="007710EC" w:rsidRDefault="0076353C" w:rsidP="0076353C">
      <w:pPr>
        <w:jc w:val="both"/>
        <w:rPr>
          <w:sz w:val="24"/>
          <w:szCs w:val="24"/>
        </w:rPr>
      </w:pPr>
      <w:r>
        <w:rPr>
          <w:sz w:val="24"/>
          <w:szCs w:val="24"/>
        </w:rPr>
        <w:t>Shukran Group colabora desde hace años con Mensajeros de la Paz organizando el cocido solidario de San Isidro cada 15 de mayo, donando alimentos al Banco de Alimentos del Padre Ángel y también contratando a personal en situación de desempleo.</w:t>
      </w:r>
    </w:p>
    <w:p w:rsidR="007A32E5" w:rsidRPr="007710EC" w:rsidRDefault="007A32E5" w:rsidP="007A32E5">
      <w:pPr>
        <w:jc w:val="both"/>
        <w:rPr>
          <w:b/>
          <w:sz w:val="24"/>
          <w:szCs w:val="24"/>
        </w:rPr>
      </w:pPr>
      <w:r w:rsidRPr="007710EC">
        <w:rPr>
          <w:b/>
          <w:sz w:val="24"/>
          <w:szCs w:val="24"/>
        </w:rPr>
        <w:t xml:space="preserve">Sobre Taste Shukran </w:t>
      </w:r>
    </w:p>
    <w:p w:rsidR="007A32E5" w:rsidRPr="007710EC" w:rsidRDefault="007A32E5" w:rsidP="007A32E5">
      <w:pPr>
        <w:jc w:val="both"/>
        <w:rPr>
          <w:sz w:val="24"/>
          <w:szCs w:val="24"/>
        </w:rPr>
      </w:pPr>
      <w:r w:rsidRPr="007710EC">
        <w:rPr>
          <w:sz w:val="24"/>
          <w:szCs w:val="24"/>
        </w:rPr>
        <w:t xml:space="preserve">Taste Shukran, es la línea de </w:t>
      </w:r>
      <w:proofErr w:type="spellStart"/>
      <w:r w:rsidRPr="007710EC">
        <w:rPr>
          <w:sz w:val="24"/>
          <w:szCs w:val="24"/>
        </w:rPr>
        <w:t>retail</w:t>
      </w:r>
      <w:proofErr w:type="spellEnd"/>
      <w:r w:rsidRPr="007710EC">
        <w:rPr>
          <w:sz w:val="24"/>
          <w:szCs w:val="24"/>
        </w:rPr>
        <w:t xml:space="preserve"> de Shukran Group. La compañía nace en 2010 </w:t>
      </w:r>
      <w:r w:rsidR="000464A4">
        <w:rPr>
          <w:sz w:val="24"/>
          <w:szCs w:val="24"/>
        </w:rPr>
        <w:t>con la apertura de varios restaurantes</w:t>
      </w:r>
      <w:r w:rsidRPr="007710EC">
        <w:rPr>
          <w:sz w:val="24"/>
          <w:szCs w:val="24"/>
        </w:rPr>
        <w:t xml:space="preserve">. Se trata de una empresa de referencia en el sector de la alimentación, especializada en cocina mediterránea con influencia libanesa. Los </w:t>
      </w:r>
      <w:r w:rsidRPr="007710EC">
        <w:rPr>
          <w:sz w:val="24"/>
          <w:szCs w:val="24"/>
        </w:rPr>
        <w:lastRenderedPageBreak/>
        <w:t xml:space="preserve">productos y recetas que completan la oferta de Taste Shukran son elaborados de en un obrador propio de 1000 metros cuadrados, en el que se combina la última tecnología con el trabajo artesano. Actualmente, sus productos se distribuyen en </w:t>
      </w:r>
      <w:r w:rsidR="007710EC">
        <w:rPr>
          <w:sz w:val="24"/>
          <w:szCs w:val="24"/>
        </w:rPr>
        <w:t>más de 5</w:t>
      </w:r>
      <w:r w:rsidRPr="007710EC">
        <w:rPr>
          <w:sz w:val="24"/>
          <w:szCs w:val="24"/>
        </w:rPr>
        <w:t xml:space="preserve">00 puntos de venta. </w:t>
      </w:r>
      <w:r w:rsidR="007710EC">
        <w:rPr>
          <w:sz w:val="24"/>
          <w:szCs w:val="24"/>
        </w:rPr>
        <w:t>www.shukrangroup.com</w:t>
      </w:r>
    </w:p>
    <w:p w:rsidR="00715AC5" w:rsidRDefault="00715AC5" w:rsidP="00722F2D">
      <w:pPr>
        <w:jc w:val="both"/>
        <w:rPr>
          <w:b/>
          <w:sz w:val="24"/>
          <w:szCs w:val="24"/>
        </w:rPr>
      </w:pPr>
    </w:p>
    <w:p w:rsidR="00715AC5" w:rsidRDefault="00715AC5" w:rsidP="00722F2D">
      <w:pPr>
        <w:jc w:val="both"/>
        <w:rPr>
          <w:b/>
          <w:sz w:val="24"/>
          <w:szCs w:val="24"/>
        </w:rPr>
      </w:pPr>
      <w:r>
        <w:rPr>
          <w:b/>
          <w:sz w:val="24"/>
          <w:szCs w:val="24"/>
        </w:rPr>
        <w:t>Datos de la convocatoria:</w:t>
      </w:r>
    </w:p>
    <w:p w:rsidR="00715AC5" w:rsidRDefault="00715AC5" w:rsidP="00722F2D">
      <w:pPr>
        <w:jc w:val="both"/>
        <w:rPr>
          <w:sz w:val="24"/>
          <w:szCs w:val="24"/>
        </w:rPr>
      </w:pPr>
      <w:r>
        <w:rPr>
          <w:sz w:val="24"/>
          <w:szCs w:val="24"/>
        </w:rPr>
        <w:t xml:space="preserve">Día: </w:t>
      </w:r>
      <w:r w:rsidR="00F65F00">
        <w:rPr>
          <w:sz w:val="24"/>
          <w:szCs w:val="24"/>
        </w:rPr>
        <w:t>jueves 31 de diciembre</w:t>
      </w:r>
      <w:r w:rsidRPr="00715AC5">
        <w:rPr>
          <w:sz w:val="24"/>
          <w:szCs w:val="24"/>
        </w:rPr>
        <w:t xml:space="preserve"> </w:t>
      </w:r>
      <w:r w:rsidR="007013AD">
        <w:rPr>
          <w:sz w:val="24"/>
          <w:szCs w:val="24"/>
        </w:rPr>
        <w:t>a las 18</w:t>
      </w:r>
      <w:r w:rsidRPr="00715AC5">
        <w:rPr>
          <w:sz w:val="24"/>
          <w:szCs w:val="24"/>
        </w:rPr>
        <w:t>h</w:t>
      </w:r>
      <w:r>
        <w:rPr>
          <w:sz w:val="24"/>
          <w:szCs w:val="24"/>
        </w:rPr>
        <w:t>.</w:t>
      </w:r>
    </w:p>
    <w:p w:rsidR="00715AC5" w:rsidRPr="00715AC5" w:rsidRDefault="00715AC5" w:rsidP="00722F2D">
      <w:pPr>
        <w:jc w:val="both"/>
        <w:rPr>
          <w:sz w:val="24"/>
          <w:szCs w:val="24"/>
        </w:rPr>
      </w:pPr>
      <w:r>
        <w:rPr>
          <w:sz w:val="24"/>
          <w:szCs w:val="24"/>
        </w:rPr>
        <w:t>Lugar:</w:t>
      </w:r>
      <w:r w:rsidRPr="00715AC5">
        <w:rPr>
          <w:sz w:val="24"/>
          <w:szCs w:val="24"/>
        </w:rPr>
        <w:t xml:space="preserve"> Iglesia de San Antón (C/ </w:t>
      </w:r>
      <w:proofErr w:type="spellStart"/>
      <w:r w:rsidRPr="00715AC5">
        <w:rPr>
          <w:sz w:val="24"/>
          <w:szCs w:val="24"/>
        </w:rPr>
        <w:t>Hortaleza</w:t>
      </w:r>
      <w:proofErr w:type="spellEnd"/>
      <w:r w:rsidRPr="00715AC5">
        <w:rPr>
          <w:sz w:val="24"/>
          <w:szCs w:val="24"/>
        </w:rPr>
        <w:t>, 63</w:t>
      </w:r>
      <w:r>
        <w:rPr>
          <w:sz w:val="24"/>
          <w:szCs w:val="24"/>
        </w:rPr>
        <w:t>. Madrid</w:t>
      </w:r>
      <w:r w:rsidRPr="00715AC5">
        <w:rPr>
          <w:sz w:val="24"/>
          <w:szCs w:val="24"/>
        </w:rPr>
        <w:t>)</w:t>
      </w:r>
    </w:p>
    <w:p w:rsidR="00715AC5" w:rsidRDefault="00715AC5" w:rsidP="00722F2D">
      <w:pPr>
        <w:jc w:val="both"/>
        <w:rPr>
          <w:b/>
          <w:sz w:val="24"/>
          <w:szCs w:val="24"/>
        </w:rPr>
      </w:pPr>
    </w:p>
    <w:p w:rsidR="00790F2E" w:rsidRPr="007710EC" w:rsidRDefault="00790F2E" w:rsidP="00722F2D">
      <w:pPr>
        <w:jc w:val="both"/>
        <w:rPr>
          <w:b/>
          <w:sz w:val="24"/>
          <w:szCs w:val="24"/>
        </w:rPr>
      </w:pPr>
      <w:r w:rsidRPr="007710EC">
        <w:rPr>
          <w:b/>
          <w:sz w:val="24"/>
          <w:szCs w:val="24"/>
        </w:rPr>
        <w:t>Para más información:</w:t>
      </w:r>
    </w:p>
    <w:p w:rsidR="00790F2E" w:rsidRPr="00790F2E" w:rsidRDefault="00790F2E" w:rsidP="00790F2E">
      <w:pPr>
        <w:spacing w:after="0" w:line="240" w:lineRule="auto"/>
        <w:jc w:val="both"/>
      </w:pPr>
      <w:r w:rsidRPr="00790F2E">
        <w:t>Mabel Calatrava</w:t>
      </w:r>
    </w:p>
    <w:p w:rsidR="00790F2E" w:rsidRPr="00790F2E" w:rsidRDefault="00790F2E" w:rsidP="00790F2E">
      <w:pPr>
        <w:spacing w:after="0" w:line="240" w:lineRule="auto"/>
        <w:jc w:val="both"/>
        <w:rPr>
          <w:i/>
        </w:rPr>
      </w:pPr>
      <w:r w:rsidRPr="00790F2E">
        <w:rPr>
          <w:i/>
        </w:rPr>
        <w:t xml:space="preserve">Press &amp; PR </w:t>
      </w:r>
      <w:proofErr w:type="spellStart"/>
      <w:r w:rsidRPr="00790F2E">
        <w:rPr>
          <w:i/>
        </w:rPr>
        <w:t>Consultant</w:t>
      </w:r>
      <w:proofErr w:type="spellEnd"/>
      <w:r w:rsidRPr="00790F2E">
        <w:rPr>
          <w:i/>
        </w:rPr>
        <w:t xml:space="preserve"> </w:t>
      </w:r>
    </w:p>
    <w:p w:rsidR="00790F2E" w:rsidRPr="00790F2E" w:rsidRDefault="00856E35" w:rsidP="00790F2E">
      <w:pPr>
        <w:spacing w:after="0" w:line="240" w:lineRule="auto"/>
        <w:jc w:val="both"/>
      </w:pPr>
      <w:hyperlink r:id="rId8" w:history="1">
        <w:r w:rsidR="00790F2E" w:rsidRPr="00790F2E">
          <w:rPr>
            <w:rStyle w:val="Hipervnculo"/>
          </w:rPr>
          <w:t>mabel@mabelcalatrava.com</w:t>
        </w:r>
      </w:hyperlink>
    </w:p>
    <w:p w:rsidR="00790F2E" w:rsidRPr="00790F2E" w:rsidRDefault="00790F2E" w:rsidP="00790F2E">
      <w:pPr>
        <w:spacing w:after="0" w:line="240" w:lineRule="auto"/>
        <w:jc w:val="both"/>
      </w:pPr>
      <w:r w:rsidRPr="00790F2E">
        <w:t>655 174 313</w:t>
      </w:r>
    </w:p>
    <w:p w:rsidR="000328AD" w:rsidRPr="00722F2D" w:rsidRDefault="000328AD" w:rsidP="00722F2D">
      <w:pPr>
        <w:jc w:val="both"/>
        <w:rPr>
          <w:sz w:val="24"/>
          <w:szCs w:val="24"/>
        </w:rPr>
      </w:pPr>
    </w:p>
    <w:sectPr w:rsidR="000328AD" w:rsidRPr="00722F2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E35" w:rsidRDefault="00856E35" w:rsidP="00CE1EB3">
      <w:pPr>
        <w:spacing w:after="0" w:line="240" w:lineRule="auto"/>
      </w:pPr>
      <w:r>
        <w:separator/>
      </w:r>
    </w:p>
  </w:endnote>
  <w:endnote w:type="continuationSeparator" w:id="0">
    <w:p w:rsidR="00856E35" w:rsidRDefault="00856E35" w:rsidP="00CE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E35" w:rsidRDefault="00856E35" w:rsidP="00CE1EB3">
      <w:pPr>
        <w:spacing w:after="0" w:line="240" w:lineRule="auto"/>
      </w:pPr>
      <w:r>
        <w:separator/>
      </w:r>
    </w:p>
  </w:footnote>
  <w:footnote w:type="continuationSeparator" w:id="0">
    <w:p w:rsidR="00856E35" w:rsidRDefault="00856E35" w:rsidP="00CE1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B3" w:rsidRDefault="006B0392">
    <w:pPr>
      <w:pStyle w:val="Encabezado"/>
    </w:pPr>
    <w:r>
      <w:rPr>
        <w:noProof/>
        <w:lang w:eastAsia="es-ES"/>
      </w:rPr>
      <w:drawing>
        <wp:anchor distT="0" distB="0" distL="114300" distR="114300" simplePos="0" relativeHeight="251659264" behindDoc="0" locked="0" layoutInCell="1" allowOverlap="1" wp14:anchorId="6C63A9BE" wp14:editId="4673DDC7">
          <wp:simplePos x="0" y="0"/>
          <wp:positionH relativeFrom="column">
            <wp:posOffset>5063490</wp:posOffset>
          </wp:positionH>
          <wp:positionV relativeFrom="paragraph">
            <wp:posOffset>-392430</wp:posOffset>
          </wp:positionV>
          <wp:extent cx="1246987" cy="7715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987" cy="771525"/>
                  </a:xfrm>
                  <a:prstGeom prst="rect">
                    <a:avLst/>
                  </a:prstGeom>
                  <a:noFill/>
                </pic:spPr>
              </pic:pic>
            </a:graphicData>
          </a:graphic>
          <wp14:sizeRelH relativeFrom="margin">
            <wp14:pctWidth>0</wp14:pctWidth>
          </wp14:sizeRelH>
          <wp14:sizeRelV relativeFrom="margin">
            <wp14:pctHeight>0</wp14:pctHeight>
          </wp14:sizeRelV>
        </wp:anchor>
      </w:drawing>
    </w:r>
    <w:r w:rsidR="00CE1EB3">
      <w:rPr>
        <w:noProof/>
        <w:lang w:eastAsia="es-ES"/>
      </w:rPr>
      <w:drawing>
        <wp:anchor distT="0" distB="0" distL="114300" distR="114300" simplePos="0" relativeHeight="251658240" behindDoc="0" locked="0" layoutInCell="1" allowOverlap="1" wp14:anchorId="0990030E" wp14:editId="74D1F026">
          <wp:simplePos x="0" y="0"/>
          <wp:positionH relativeFrom="margin">
            <wp:posOffset>-738505</wp:posOffset>
          </wp:positionH>
          <wp:positionV relativeFrom="paragraph">
            <wp:posOffset>-334645</wp:posOffset>
          </wp:positionV>
          <wp:extent cx="952500" cy="665778"/>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EAAQAAAAAAAAzTAAAAJGY0N2U1NzRiLTBmMzQtNDcxNi05ZGUzLTUyMWVjODZmNWEwZA.png"/>
                  <pic:cNvPicPr/>
                </pic:nvPicPr>
                <pic:blipFill rotWithShape="1">
                  <a:blip r:embed="rId2">
                    <a:extLst>
                      <a:ext uri="{28A0092B-C50C-407E-A947-70E740481C1C}">
                        <a14:useLocalDpi xmlns:a14="http://schemas.microsoft.com/office/drawing/2010/main" val="0"/>
                      </a:ext>
                    </a:extLst>
                  </a:blip>
                  <a:srcRect l="2000" t="15500" b="16000"/>
                  <a:stretch/>
                </pic:blipFill>
                <pic:spPr bwMode="auto">
                  <a:xfrm>
                    <a:off x="0" y="0"/>
                    <a:ext cx="952500" cy="6657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A35"/>
    <w:multiLevelType w:val="hybridMultilevel"/>
    <w:tmpl w:val="96D634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FF74DB"/>
    <w:multiLevelType w:val="hybridMultilevel"/>
    <w:tmpl w:val="ADFAE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265F53"/>
    <w:multiLevelType w:val="hybridMultilevel"/>
    <w:tmpl w:val="939A0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8D6BE6"/>
    <w:multiLevelType w:val="hybridMultilevel"/>
    <w:tmpl w:val="4684C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0F1F34"/>
    <w:multiLevelType w:val="hybridMultilevel"/>
    <w:tmpl w:val="6762AB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1B62F7"/>
    <w:multiLevelType w:val="hybridMultilevel"/>
    <w:tmpl w:val="DFA8CD1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6" w15:restartNumberingAfterBreak="0">
    <w:nsid w:val="27256A3D"/>
    <w:multiLevelType w:val="hybridMultilevel"/>
    <w:tmpl w:val="DC28A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F3296E"/>
    <w:multiLevelType w:val="hybridMultilevel"/>
    <w:tmpl w:val="2A069B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347796"/>
    <w:multiLevelType w:val="hybridMultilevel"/>
    <w:tmpl w:val="0674D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E148E3"/>
    <w:multiLevelType w:val="hybridMultilevel"/>
    <w:tmpl w:val="D5E2FC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9431758"/>
    <w:multiLevelType w:val="hybridMultilevel"/>
    <w:tmpl w:val="99B4F9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6491E1E"/>
    <w:multiLevelType w:val="hybridMultilevel"/>
    <w:tmpl w:val="23086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6E50BFA"/>
    <w:multiLevelType w:val="hybridMultilevel"/>
    <w:tmpl w:val="38FA5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2"/>
  </w:num>
  <w:num w:numId="5">
    <w:abstractNumId w:val="9"/>
  </w:num>
  <w:num w:numId="6">
    <w:abstractNumId w:val="8"/>
  </w:num>
  <w:num w:numId="7">
    <w:abstractNumId w:val="3"/>
  </w:num>
  <w:num w:numId="8">
    <w:abstractNumId w:val="6"/>
  </w:num>
  <w:num w:numId="9">
    <w:abstractNumId w:val="12"/>
  </w:num>
  <w:num w:numId="10">
    <w:abstractNumId w:val="0"/>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12"/>
    <w:rsid w:val="000069C4"/>
    <w:rsid w:val="00025993"/>
    <w:rsid w:val="00027115"/>
    <w:rsid w:val="000328AD"/>
    <w:rsid w:val="000464A4"/>
    <w:rsid w:val="00070181"/>
    <w:rsid w:val="00080E71"/>
    <w:rsid w:val="00090CF7"/>
    <w:rsid w:val="000A3183"/>
    <w:rsid w:val="000B3004"/>
    <w:rsid w:val="00105F1D"/>
    <w:rsid w:val="00125CA1"/>
    <w:rsid w:val="00136FC6"/>
    <w:rsid w:val="00140A03"/>
    <w:rsid w:val="00141061"/>
    <w:rsid w:val="001710C9"/>
    <w:rsid w:val="001951ED"/>
    <w:rsid w:val="001D4C2A"/>
    <w:rsid w:val="00255F8D"/>
    <w:rsid w:val="0028279B"/>
    <w:rsid w:val="002869B0"/>
    <w:rsid w:val="00290423"/>
    <w:rsid w:val="002D0354"/>
    <w:rsid w:val="002F0FBE"/>
    <w:rsid w:val="0030210C"/>
    <w:rsid w:val="00315AEB"/>
    <w:rsid w:val="003224D5"/>
    <w:rsid w:val="00341BEB"/>
    <w:rsid w:val="00344FED"/>
    <w:rsid w:val="00346B9C"/>
    <w:rsid w:val="00360B12"/>
    <w:rsid w:val="00375F8F"/>
    <w:rsid w:val="003D4FD8"/>
    <w:rsid w:val="003D7109"/>
    <w:rsid w:val="003E2F73"/>
    <w:rsid w:val="004B77B7"/>
    <w:rsid w:val="004E0E70"/>
    <w:rsid w:val="004E19EB"/>
    <w:rsid w:val="004F2BFC"/>
    <w:rsid w:val="004F77EB"/>
    <w:rsid w:val="00517005"/>
    <w:rsid w:val="0057731C"/>
    <w:rsid w:val="00584875"/>
    <w:rsid w:val="005D0257"/>
    <w:rsid w:val="00624782"/>
    <w:rsid w:val="0064427F"/>
    <w:rsid w:val="0065360F"/>
    <w:rsid w:val="006B0392"/>
    <w:rsid w:val="006C31CF"/>
    <w:rsid w:val="006D4BBF"/>
    <w:rsid w:val="006F199A"/>
    <w:rsid w:val="007013AD"/>
    <w:rsid w:val="00715AC5"/>
    <w:rsid w:val="00722F2D"/>
    <w:rsid w:val="00736473"/>
    <w:rsid w:val="00737A50"/>
    <w:rsid w:val="00755FD0"/>
    <w:rsid w:val="0076353C"/>
    <w:rsid w:val="007710EC"/>
    <w:rsid w:val="00790F2E"/>
    <w:rsid w:val="00797324"/>
    <w:rsid w:val="007A32E5"/>
    <w:rsid w:val="007D4F85"/>
    <w:rsid w:val="007E2CEF"/>
    <w:rsid w:val="007F1099"/>
    <w:rsid w:val="00824E39"/>
    <w:rsid w:val="00840954"/>
    <w:rsid w:val="00856E35"/>
    <w:rsid w:val="00890B1E"/>
    <w:rsid w:val="008D7513"/>
    <w:rsid w:val="00901F08"/>
    <w:rsid w:val="00903E87"/>
    <w:rsid w:val="00920C81"/>
    <w:rsid w:val="00935C2F"/>
    <w:rsid w:val="00981BA1"/>
    <w:rsid w:val="009877AB"/>
    <w:rsid w:val="009B4C9B"/>
    <w:rsid w:val="009B4D7A"/>
    <w:rsid w:val="009C7FC6"/>
    <w:rsid w:val="009E5767"/>
    <w:rsid w:val="00A0566A"/>
    <w:rsid w:val="00A1560B"/>
    <w:rsid w:val="00A327C1"/>
    <w:rsid w:val="00A4289E"/>
    <w:rsid w:val="00A90B29"/>
    <w:rsid w:val="00AA2E75"/>
    <w:rsid w:val="00AC3937"/>
    <w:rsid w:val="00AD5247"/>
    <w:rsid w:val="00AF7752"/>
    <w:rsid w:val="00AF7E06"/>
    <w:rsid w:val="00B54A0A"/>
    <w:rsid w:val="00B847E6"/>
    <w:rsid w:val="00B85382"/>
    <w:rsid w:val="00BA6196"/>
    <w:rsid w:val="00BB3799"/>
    <w:rsid w:val="00BB5DB6"/>
    <w:rsid w:val="00C26F1B"/>
    <w:rsid w:val="00C66DC5"/>
    <w:rsid w:val="00C83826"/>
    <w:rsid w:val="00C83D28"/>
    <w:rsid w:val="00C943B9"/>
    <w:rsid w:val="00CA3B5F"/>
    <w:rsid w:val="00CE1EB3"/>
    <w:rsid w:val="00D06910"/>
    <w:rsid w:val="00D3203B"/>
    <w:rsid w:val="00D52436"/>
    <w:rsid w:val="00D52B18"/>
    <w:rsid w:val="00D57719"/>
    <w:rsid w:val="00D74A9A"/>
    <w:rsid w:val="00D826F8"/>
    <w:rsid w:val="00D90E0E"/>
    <w:rsid w:val="00DA612A"/>
    <w:rsid w:val="00DA7F18"/>
    <w:rsid w:val="00DB066F"/>
    <w:rsid w:val="00DD7BBD"/>
    <w:rsid w:val="00E10DE7"/>
    <w:rsid w:val="00E36B40"/>
    <w:rsid w:val="00E80468"/>
    <w:rsid w:val="00E87452"/>
    <w:rsid w:val="00ED0732"/>
    <w:rsid w:val="00EE674C"/>
    <w:rsid w:val="00F00962"/>
    <w:rsid w:val="00F24657"/>
    <w:rsid w:val="00F25990"/>
    <w:rsid w:val="00F5738C"/>
    <w:rsid w:val="00F65F00"/>
    <w:rsid w:val="00F76073"/>
    <w:rsid w:val="00FD23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1F667"/>
  <w15:chartTrackingRefBased/>
  <w15:docId w15:val="{B9A04118-03AA-45D3-B2CB-6D062628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0B12"/>
    <w:pPr>
      <w:ind w:left="720"/>
      <w:contextualSpacing/>
    </w:pPr>
  </w:style>
  <w:style w:type="character" w:styleId="Hipervnculo">
    <w:name w:val="Hyperlink"/>
    <w:basedOn w:val="Fuentedeprrafopredeter"/>
    <w:uiPriority w:val="99"/>
    <w:unhideWhenUsed/>
    <w:rsid w:val="00027115"/>
    <w:rPr>
      <w:color w:val="0563C1" w:themeColor="hyperlink"/>
      <w:u w:val="single"/>
    </w:rPr>
  </w:style>
  <w:style w:type="paragraph" w:styleId="Encabezado">
    <w:name w:val="header"/>
    <w:basedOn w:val="Normal"/>
    <w:link w:val="EncabezadoCar"/>
    <w:uiPriority w:val="99"/>
    <w:unhideWhenUsed/>
    <w:rsid w:val="00CE1E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1EB3"/>
  </w:style>
  <w:style w:type="paragraph" w:styleId="Piedepgina">
    <w:name w:val="footer"/>
    <w:basedOn w:val="Normal"/>
    <w:link w:val="PiedepginaCar"/>
    <w:uiPriority w:val="99"/>
    <w:unhideWhenUsed/>
    <w:rsid w:val="00CE1E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el@mabelcalatrava.com" TargetMode="External"/><Relationship Id="rId3" Type="http://schemas.openxmlformats.org/officeDocument/2006/relationships/settings" Target="settings.xml"/><Relationship Id="rId7" Type="http://schemas.openxmlformats.org/officeDocument/2006/relationships/hyperlink" Target="http://shukran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465</Words>
  <Characters>2562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mabelcalatrava@outlook.com</dc:creator>
  <cp:keywords/>
  <dc:description/>
  <cp:lastModifiedBy>mabelcalatrava@outlook.com</cp:lastModifiedBy>
  <cp:revision>6</cp:revision>
  <dcterms:created xsi:type="dcterms:W3CDTF">2020-12-29T09:56:00Z</dcterms:created>
  <dcterms:modified xsi:type="dcterms:W3CDTF">2020-12-29T11:32:00Z</dcterms:modified>
</cp:coreProperties>
</file>